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701" w:rsidRDefault="000E7701" w:rsidP="000E7701">
      <w:pPr>
        <w:pStyle w:val="1"/>
        <w:spacing w:before="300" w:beforeAutospacing="0" w:after="300" w:afterAutospacing="0"/>
        <w:jc w:val="center"/>
        <w:rPr>
          <w:rFonts w:ascii="微软雅黑" w:eastAsia="微软雅黑" w:hAnsi="微软雅黑"/>
          <w:color w:val="494949"/>
          <w:sz w:val="27"/>
          <w:szCs w:val="27"/>
        </w:rPr>
      </w:pPr>
      <w:bookmarkStart w:id="0" w:name="_GoBack"/>
      <w:r>
        <w:rPr>
          <w:rFonts w:ascii="微软雅黑" w:eastAsia="微软雅黑" w:hAnsi="微软雅黑" w:hint="eastAsia"/>
          <w:color w:val="494949"/>
          <w:sz w:val="27"/>
          <w:szCs w:val="27"/>
        </w:rPr>
        <w:t>用于乙型肝炎治疗的具有抗乙肝病毒和肝脏保护作用的口山酮化合物</w:t>
      </w:r>
      <w:r>
        <w:rPr>
          <w:rStyle w:val="apple-converted-space"/>
          <w:rFonts w:ascii="微软雅黑" w:eastAsia="微软雅黑" w:hAnsi="微软雅黑" w:hint="eastAsia"/>
          <w:color w:val="494949"/>
          <w:sz w:val="27"/>
          <w:szCs w:val="27"/>
        </w:rPr>
        <w:t> </w:t>
      </w:r>
    </w:p>
    <w:bookmarkEnd w:id="0"/>
    <w:p w:rsidR="000E7701" w:rsidRDefault="000E7701" w:rsidP="000E7701">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项目简介</w:t>
      </w:r>
    </w:p>
    <w:p w:rsidR="000E7701" w:rsidRDefault="000E7701" w:rsidP="000E7701">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乙型病毒性肝炎（viral hepatitis type B）是由乙型肝炎病毒引起的以肝脏病变为主的一种传染病。慢性乙型肝炎是指乙肝病毒检测为阳性，病程超过半年或发病日期不明确而临床有慢性肝炎表现者。如若得不到及时的治疗，将会发展为肝硬化甚至肝癌。目前乙肝抗病毒药主要分为核苷类抗病毒药物以及干扰素，核苷类停药会复发，易产生耐药性。而干扰素，副作用大，治疗药物极其缺乏。</w:t>
      </w:r>
    </w:p>
    <w:p w:rsidR="000E7701" w:rsidRDefault="000E7701" w:rsidP="000E7701">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本项目包括两部分，其一是以提取分离得到的口山酮类化合物为代表的紫红獐牙菜化学成分通过抑制HBsAg和</w:t>
      </w:r>
      <w:proofErr w:type="spellStart"/>
      <w:r>
        <w:rPr>
          <w:rFonts w:ascii="微软雅黑" w:eastAsia="微软雅黑" w:hAnsi="微软雅黑" w:hint="eastAsia"/>
          <w:color w:val="494949"/>
        </w:rPr>
        <w:t>HBeAg</w:t>
      </w:r>
      <w:proofErr w:type="spellEnd"/>
      <w:r>
        <w:rPr>
          <w:rFonts w:ascii="微软雅黑" w:eastAsia="微软雅黑" w:hAnsi="微软雅黑" w:hint="eastAsia"/>
          <w:color w:val="494949"/>
        </w:rPr>
        <w:t>表达等作用实现抗病毒和保肝作用。</w:t>
      </w:r>
    </w:p>
    <w:p w:rsidR="000E7701" w:rsidRDefault="000E7701" w:rsidP="000E7701">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A、1,7-羟基-3,4甲氧基口山酮（1）、当药醇苷（4）和7-O-[α-L-吡喃鼠李糖基-(1→2)-β-D-吡喃木糖基] -1,8-二羟基-3-甲氧基口山酮（5）对</w:t>
      </w:r>
      <w:proofErr w:type="spellStart"/>
      <w:r>
        <w:rPr>
          <w:rFonts w:ascii="微软雅黑" w:eastAsia="微软雅黑" w:hAnsi="微软雅黑" w:hint="eastAsia"/>
          <w:color w:val="494949"/>
        </w:rPr>
        <w:t>HepG</w:t>
      </w:r>
      <w:proofErr w:type="spellEnd"/>
      <w:r>
        <w:rPr>
          <w:rFonts w:ascii="微软雅黑" w:eastAsia="微软雅黑" w:hAnsi="微软雅黑" w:hint="eastAsia"/>
          <w:color w:val="494949"/>
        </w:rPr>
        <w:t xml:space="preserve"> 2.2.15细胞HBsAg的表达呈现出非常强的抑制作用，其抑制率分别为31.74%、25.37%和37.66%，显著高于阳性对照药齐墩果酸对HepG2.2.15细胞HBsAg的抑制率（阳性对照药齐墩果酸对HepG2.2.15细胞HBsAg的抑制率为22.58%）；</w:t>
      </w:r>
    </w:p>
    <w:p w:rsidR="000E7701" w:rsidRDefault="000E7701" w:rsidP="000E7701">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B、7-O-[α-L-吡喃鼠李糖基-(1→2)-β-D-吡喃木糖基] -1,8-二羟基-3-甲氧基口山酮（5）对HepG2.2.15细胞</w:t>
      </w:r>
      <w:proofErr w:type="spellStart"/>
      <w:r>
        <w:rPr>
          <w:rFonts w:ascii="微软雅黑" w:eastAsia="微软雅黑" w:hAnsi="微软雅黑" w:hint="eastAsia"/>
          <w:color w:val="494949"/>
        </w:rPr>
        <w:t>HBeAg</w:t>
      </w:r>
      <w:proofErr w:type="spellEnd"/>
      <w:r>
        <w:rPr>
          <w:rFonts w:ascii="微软雅黑" w:eastAsia="微软雅黑" w:hAnsi="微软雅黑" w:hint="eastAsia"/>
          <w:color w:val="494949"/>
        </w:rPr>
        <w:t>的表达呈现出最为显著的抑制作用，其抑制率达到了31.72%，显著高于阳性对照药齐墩果酸对HepG2.2.15</w:t>
      </w:r>
      <w:r>
        <w:rPr>
          <w:rFonts w:ascii="微软雅黑" w:eastAsia="微软雅黑" w:hAnsi="微软雅黑" w:hint="eastAsia"/>
          <w:color w:val="494949"/>
        </w:rPr>
        <w:lastRenderedPageBreak/>
        <w:t>细胞</w:t>
      </w:r>
      <w:proofErr w:type="spellStart"/>
      <w:r>
        <w:rPr>
          <w:rFonts w:ascii="微软雅黑" w:eastAsia="微软雅黑" w:hAnsi="微软雅黑" w:hint="eastAsia"/>
          <w:color w:val="494949"/>
        </w:rPr>
        <w:t>HBeAg</w:t>
      </w:r>
      <w:proofErr w:type="spellEnd"/>
      <w:r>
        <w:rPr>
          <w:rFonts w:ascii="微软雅黑" w:eastAsia="微软雅黑" w:hAnsi="微软雅黑" w:hint="eastAsia"/>
          <w:color w:val="494949"/>
        </w:rPr>
        <w:t>的抑制率（阳性对照药齐墩果酸对HepG2.2.15细胞</w:t>
      </w:r>
      <w:proofErr w:type="spellStart"/>
      <w:r>
        <w:rPr>
          <w:rFonts w:ascii="微软雅黑" w:eastAsia="微软雅黑" w:hAnsi="微软雅黑" w:hint="eastAsia"/>
          <w:color w:val="494949"/>
        </w:rPr>
        <w:t>HBeAg</w:t>
      </w:r>
      <w:proofErr w:type="spellEnd"/>
      <w:r>
        <w:rPr>
          <w:rFonts w:ascii="微软雅黑" w:eastAsia="微软雅黑" w:hAnsi="微软雅黑" w:hint="eastAsia"/>
          <w:color w:val="494949"/>
        </w:rPr>
        <w:t>的抑制率仅为8.27%）。</w:t>
      </w:r>
    </w:p>
    <w:p w:rsidR="000E7701" w:rsidRDefault="000E7701" w:rsidP="000E7701">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其二是提取分离的化合物1,7-二羟基-3,4,8-三甲氧基口山酮（ZYC-6）对于DMN诱导的肝纤维化大鼠具有确切的治疗作用，通过降低ALT和AST等肝酶活性，经由氧化应激通路、凋亡通路以及氨基酸调节，抗肝纤维化作用和保护肝脏作用。</w:t>
      </w:r>
    </w:p>
    <w:p w:rsidR="000E7701" w:rsidRDefault="000E7701" w:rsidP="000E7701">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ZYC-6对二甲基亚硝胺(</w:t>
      </w:r>
      <w:proofErr w:type="spellStart"/>
      <w:r>
        <w:rPr>
          <w:rFonts w:ascii="微软雅黑" w:eastAsia="微软雅黑" w:hAnsi="微软雅黑" w:hint="eastAsia"/>
          <w:color w:val="494949"/>
        </w:rPr>
        <w:t>Dimethylvinphos</w:t>
      </w:r>
      <w:proofErr w:type="spellEnd"/>
      <w:r>
        <w:rPr>
          <w:rFonts w:ascii="微软雅黑" w:eastAsia="微软雅黑" w:hAnsi="微软雅黑" w:hint="eastAsia"/>
          <w:color w:val="494949"/>
        </w:rPr>
        <w:t>，DMN)模型大鼠肝组织胶原纤维沉积的影响（Masson染色）；A：正常组大鼠；B：模型组大鼠；C：ZYC-6组大鼠；D：阳性药IFN-α2b组大鼠。 </w:t>
      </w:r>
    </w:p>
    <w:p w:rsidR="000E7701" w:rsidRDefault="000E7701" w:rsidP="000E7701">
      <w:pPr>
        <w:pStyle w:val="a4"/>
        <w:spacing w:before="0" w:beforeAutospacing="0" w:after="0" w:afterAutospacing="0" w:line="420" w:lineRule="atLeast"/>
        <w:ind w:firstLine="480"/>
        <w:jc w:val="center"/>
        <w:rPr>
          <w:rFonts w:ascii="微软雅黑" w:eastAsia="微软雅黑" w:hAnsi="微软雅黑"/>
          <w:color w:val="494949"/>
        </w:rPr>
      </w:pPr>
      <w:r>
        <w:rPr>
          <w:rFonts w:ascii="微软雅黑" w:eastAsia="微软雅黑" w:hAnsi="微软雅黑"/>
          <w:color w:val="494949"/>
        </w:rPr>
        <w:fldChar w:fldCharType="begin"/>
      </w:r>
      <w:r>
        <w:rPr>
          <w:rFonts w:ascii="微软雅黑" w:eastAsia="微软雅黑" w:hAnsi="微软雅黑"/>
          <w:color w:val="494949"/>
        </w:rPr>
        <w:instrText xml:space="preserve"> INCLUDEPICTURE "/var/folders/5y/l44vnl2d3zn7kz0prm4v93nr0000gn/T/com.microsoft.Word/WebArchiveCopyPasteTempFiles/B45AFCF3E7319F014B5FC1C1AE4_B044ECE3_43DB.png" \* MERGEFORMATINET </w:instrText>
      </w:r>
      <w:r>
        <w:rPr>
          <w:rFonts w:ascii="微软雅黑" w:eastAsia="微软雅黑" w:hAnsi="微软雅黑"/>
          <w:color w:val="494949"/>
        </w:rPr>
        <w:fldChar w:fldCharType="separate"/>
      </w:r>
      <w:r>
        <w:rPr>
          <w:rFonts w:ascii="微软雅黑" w:eastAsia="微软雅黑" w:hAnsi="微软雅黑"/>
          <w:noProof/>
          <w:color w:val="494949"/>
        </w:rPr>
        <w:drawing>
          <wp:inline distT="0" distB="0" distL="0" distR="0" wp14:anchorId="559DF49B" wp14:editId="27BDB753">
            <wp:extent cx="5270500" cy="1983740"/>
            <wp:effectExtent l="0" t="0" r="0" b="0"/>
            <wp:docPr id="14" name="图片 14" descr="/var/folders/5y/l44vnl2d3zn7kz0prm4v93nr0000gn/T/com.microsoft.Word/WebArchiveCopyPasteTempFiles/B45AFCF3E7319F014B5FC1C1AE4_B044ECE3_43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ar/folders/5y/l44vnl2d3zn7kz0prm4v93nr0000gn/T/com.microsoft.Word/WebArchiveCopyPasteTempFiles/B45AFCF3E7319F014B5FC1C1AE4_B044ECE3_43D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500" cy="1983740"/>
                    </a:xfrm>
                    <a:prstGeom prst="rect">
                      <a:avLst/>
                    </a:prstGeom>
                    <a:noFill/>
                    <a:ln>
                      <a:noFill/>
                    </a:ln>
                  </pic:spPr>
                </pic:pic>
              </a:graphicData>
            </a:graphic>
          </wp:inline>
        </w:drawing>
      </w:r>
      <w:r>
        <w:rPr>
          <w:rFonts w:ascii="微软雅黑" w:eastAsia="微软雅黑" w:hAnsi="微软雅黑"/>
          <w:color w:val="494949"/>
        </w:rPr>
        <w:fldChar w:fldCharType="end"/>
      </w:r>
    </w:p>
    <w:p w:rsidR="000E7701" w:rsidRDefault="000E7701" w:rsidP="000E7701">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 </w:t>
      </w:r>
    </w:p>
    <w:p w:rsidR="000E7701" w:rsidRDefault="000E7701" w:rsidP="000E7701">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应用范围</w:t>
      </w:r>
    </w:p>
    <w:p w:rsidR="000E7701" w:rsidRDefault="000E7701" w:rsidP="000E7701">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化合物1,4,5用于抗乙肝病毒和化合物ZYC-6可用于肝纤维化的治疗。流行病学结果表明，我国每年有超过120万人出现病毒性肝炎发病，假设仅仅10%的病人（12万）接受10000元的抗病毒或抗纤维化等治疗，则年销售额可望达到12亿元。</w:t>
      </w:r>
    </w:p>
    <w:p w:rsidR="000E7701" w:rsidRDefault="000E7701" w:rsidP="000E7701">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项目阶段</w:t>
      </w:r>
    </w:p>
    <w:p w:rsidR="000E7701" w:rsidRDefault="000E7701" w:rsidP="000E7701">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lastRenderedPageBreak/>
        <w:t>本项目处于临床前研究阶段。有成熟的中药提取工艺，体外实验表明化合物1,4,5具有抗乙肝病毒作用。化合物ZYC-6在整体动物模型上具有较好的抗肝纤维化作用和保肝作用，显著降低ALT、AST和TBIL水平，显著提高ALB水平，显著降低羟脯氨酸含量，显著降低α-SMA和TGF-β1表达，显著提高SOD水平同时显著降低MDA水平，防止GSH耗竭，恢复GST活性，降低GSH-PX活性，减少DMN代谢氧自由基的产生，显著抑制肝脏细胞凋亡，调节胆汁酸和氨基酸平衡。5 mg/kg给药剂量，口服给药4周，具有显著抗肝纤维化作用和保护肝脏作用。</w:t>
      </w:r>
    </w:p>
    <w:p w:rsidR="000E7701" w:rsidRDefault="000E7701" w:rsidP="000E7701">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 </w:t>
      </w:r>
    </w:p>
    <w:p w:rsidR="000E7701" w:rsidRDefault="000E7701" w:rsidP="000E7701">
      <w:pPr>
        <w:pStyle w:val="a4"/>
        <w:spacing w:before="0" w:beforeAutospacing="0" w:after="0" w:afterAutospacing="0" w:line="420" w:lineRule="atLeast"/>
        <w:ind w:firstLine="480"/>
        <w:jc w:val="center"/>
        <w:rPr>
          <w:rFonts w:ascii="微软雅黑" w:eastAsia="微软雅黑" w:hAnsi="微软雅黑"/>
          <w:color w:val="494949"/>
        </w:rPr>
      </w:pPr>
      <w:r>
        <w:rPr>
          <w:rFonts w:ascii="微软雅黑" w:eastAsia="微软雅黑" w:hAnsi="微软雅黑"/>
          <w:color w:val="494949"/>
        </w:rPr>
        <w:fldChar w:fldCharType="begin"/>
      </w:r>
      <w:r>
        <w:rPr>
          <w:rFonts w:ascii="微软雅黑" w:eastAsia="微软雅黑" w:hAnsi="微软雅黑"/>
          <w:color w:val="494949"/>
        </w:rPr>
        <w:instrText xml:space="preserve"> INCLUDEPICTURE "/var/folders/5y/l44vnl2d3zn7kz0prm4v93nr0000gn/T/com.microsoft.Word/WebArchiveCopyPasteTempFiles/11C887FAA3BAF9152D7E2391621_FF9BD6B8_1BF42.jpg" \* MERGEFORMATINET </w:instrText>
      </w:r>
      <w:r>
        <w:rPr>
          <w:rFonts w:ascii="微软雅黑" w:eastAsia="微软雅黑" w:hAnsi="微软雅黑"/>
          <w:color w:val="494949"/>
        </w:rPr>
        <w:fldChar w:fldCharType="separate"/>
      </w:r>
      <w:r>
        <w:rPr>
          <w:rFonts w:ascii="微软雅黑" w:eastAsia="微软雅黑" w:hAnsi="微软雅黑"/>
          <w:noProof/>
          <w:color w:val="494949"/>
        </w:rPr>
        <w:drawing>
          <wp:inline distT="0" distB="0" distL="0" distR="0" wp14:anchorId="342EBCE6" wp14:editId="0011A3EB">
            <wp:extent cx="5270500" cy="4025900"/>
            <wp:effectExtent l="0" t="0" r="0" b="0"/>
            <wp:docPr id="13" name="图片 13" descr="/var/folders/5y/l44vnl2d3zn7kz0prm4v93nr0000gn/T/com.microsoft.Word/WebArchiveCopyPasteTempFiles/11C887FAA3BAF9152D7E2391621_FF9BD6B8_1BF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ar/folders/5y/l44vnl2d3zn7kz0prm4v93nr0000gn/T/com.microsoft.Word/WebArchiveCopyPasteTempFiles/11C887FAA3BAF9152D7E2391621_FF9BD6B8_1BF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4025900"/>
                    </a:xfrm>
                    <a:prstGeom prst="rect">
                      <a:avLst/>
                    </a:prstGeom>
                    <a:noFill/>
                    <a:ln>
                      <a:noFill/>
                    </a:ln>
                  </pic:spPr>
                </pic:pic>
              </a:graphicData>
            </a:graphic>
          </wp:inline>
        </w:drawing>
      </w:r>
      <w:r>
        <w:rPr>
          <w:rFonts w:ascii="微软雅黑" w:eastAsia="微软雅黑" w:hAnsi="微软雅黑"/>
          <w:color w:val="494949"/>
        </w:rPr>
        <w:fldChar w:fldCharType="end"/>
      </w:r>
    </w:p>
    <w:p w:rsidR="000E7701" w:rsidRDefault="000E7701" w:rsidP="000E7701">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知识产权</w:t>
      </w:r>
    </w:p>
    <w:p w:rsidR="000E7701" w:rsidRDefault="000E7701" w:rsidP="000E7701">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该项目两部分均已获得发明专利授权。</w:t>
      </w:r>
    </w:p>
    <w:p w:rsidR="000E7701" w:rsidRDefault="000E7701" w:rsidP="000E7701">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合作方式</w:t>
      </w:r>
    </w:p>
    <w:p w:rsidR="000E7701" w:rsidRDefault="000E7701" w:rsidP="000E7701">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lastRenderedPageBreak/>
        <w:t>技术转让。</w:t>
      </w:r>
    </w:p>
    <w:p w:rsidR="000E7701" w:rsidRDefault="000E7701" w:rsidP="000E7701">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联系方式</w:t>
      </w:r>
    </w:p>
    <w:p w:rsidR="000E7701" w:rsidRDefault="000E7701" w:rsidP="000E7701">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邮箱：</w:t>
      </w:r>
      <w:hyperlink r:id="rId6" w:history="1">
        <w:r w:rsidRPr="00830692">
          <w:rPr>
            <w:rStyle w:val="a3"/>
            <w:rFonts w:ascii="微软雅黑" w:eastAsia="微软雅黑" w:hAnsi="微软雅黑" w:hint="eastAsia"/>
          </w:rPr>
          <w:t>lixinran</w:t>
        </w:r>
        <w:r w:rsidRPr="00C749F3">
          <w:rPr>
            <w:rStyle w:val="a3"/>
            <w:rFonts w:ascii="微软雅黑" w:eastAsia="微软雅黑" w:hAnsi="微软雅黑" w:hint="eastAsia"/>
          </w:rPr>
          <w:t>@bjmu.edu.cn</w:t>
        </w:r>
      </w:hyperlink>
    </w:p>
    <w:p w:rsidR="00E522CA" w:rsidRPr="000E7701" w:rsidRDefault="000E7701" w:rsidP="000E7701"/>
    <w:sectPr w:rsidR="00E522CA" w:rsidRPr="000E7701" w:rsidSect="004A4B3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1C"/>
    <w:rsid w:val="000E7701"/>
    <w:rsid w:val="00385A48"/>
    <w:rsid w:val="0038671C"/>
    <w:rsid w:val="003A2601"/>
    <w:rsid w:val="004A4B38"/>
    <w:rsid w:val="00574972"/>
    <w:rsid w:val="00583243"/>
    <w:rsid w:val="005C0D86"/>
    <w:rsid w:val="00A85010"/>
    <w:rsid w:val="00A9144D"/>
    <w:rsid w:val="00CC2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DBE8"/>
  <w15:chartTrackingRefBased/>
  <w15:docId w15:val="{3A1656DB-A4BB-7641-B472-CB3B46C3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671C"/>
    <w:rPr>
      <w:rFonts w:ascii="宋体" w:eastAsia="宋体" w:hAnsi="宋体" w:cs="宋体"/>
      <w:kern w:val="0"/>
      <w:sz w:val="24"/>
    </w:rPr>
  </w:style>
  <w:style w:type="paragraph" w:styleId="1">
    <w:name w:val="heading 1"/>
    <w:basedOn w:val="a"/>
    <w:link w:val="10"/>
    <w:uiPriority w:val="9"/>
    <w:qFormat/>
    <w:rsid w:val="005C0D8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671C"/>
    <w:rPr>
      <w:color w:val="0000FF"/>
      <w:u w:val="single"/>
    </w:rPr>
  </w:style>
  <w:style w:type="character" w:customStyle="1" w:styleId="10">
    <w:name w:val="标题 1 字符"/>
    <w:basedOn w:val="a0"/>
    <w:link w:val="1"/>
    <w:uiPriority w:val="9"/>
    <w:rsid w:val="005C0D86"/>
    <w:rPr>
      <w:rFonts w:ascii="宋体" w:eastAsia="宋体" w:hAnsi="宋体" w:cs="宋体"/>
      <w:b/>
      <w:bCs/>
      <w:kern w:val="36"/>
      <w:sz w:val="48"/>
      <w:szCs w:val="48"/>
    </w:rPr>
  </w:style>
  <w:style w:type="character" w:customStyle="1" w:styleId="apple-converted-space">
    <w:name w:val="apple-converted-space"/>
    <w:basedOn w:val="a0"/>
    <w:rsid w:val="005C0D86"/>
  </w:style>
  <w:style w:type="paragraph" w:styleId="a4">
    <w:name w:val="Normal (Web)"/>
    <w:basedOn w:val="a"/>
    <w:uiPriority w:val="99"/>
    <w:semiHidden/>
    <w:unhideWhenUsed/>
    <w:rsid w:val="005C0D86"/>
    <w:pPr>
      <w:spacing w:before="100" w:beforeAutospacing="1" w:after="100" w:afterAutospacing="1"/>
    </w:pPr>
  </w:style>
  <w:style w:type="character" w:styleId="a5">
    <w:name w:val="Strong"/>
    <w:basedOn w:val="a0"/>
    <w:uiPriority w:val="22"/>
    <w:qFormat/>
    <w:rsid w:val="005C0D86"/>
    <w:rPr>
      <w:b/>
      <w:bCs/>
    </w:rPr>
  </w:style>
  <w:style w:type="paragraph" w:customStyle="1" w:styleId="vsbcontentstart">
    <w:name w:val="vsbcontent_start"/>
    <w:basedOn w:val="a"/>
    <w:rsid w:val="005C0D86"/>
    <w:pPr>
      <w:spacing w:before="100" w:beforeAutospacing="1" w:after="100" w:afterAutospacing="1"/>
    </w:pPr>
  </w:style>
  <w:style w:type="paragraph" w:customStyle="1" w:styleId="vsbcontentend">
    <w:name w:val="vsbcontent_end"/>
    <w:basedOn w:val="a"/>
    <w:rsid w:val="00CC21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xinran@bjmu.edu.cn"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911</Characters>
  <Application>Microsoft Office Word</Application>
  <DocSecurity>0</DocSecurity>
  <Lines>35</Lines>
  <Paragraphs>22</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lxr</dc:creator>
  <cp:keywords/>
  <dc:description/>
  <cp:lastModifiedBy>lxr</cp:lastModifiedBy>
  <cp:revision>2</cp:revision>
  <dcterms:created xsi:type="dcterms:W3CDTF">2020-10-28T01:16:00Z</dcterms:created>
  <dcterms:modified xsi:type="dcterms:W3CDTF">2020-10-28T01:16:00Z</dcterms:modified>
</cp:coreProperties>
</file>