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AF" w:rsidRDefault="007148AF" w:rsidP="007148AF">
      <w:pPr>
        <w:pStyle w:val="1"/>
        <w:spacing w:before="300" w:beforeAutospacing="0" w:after="300" w:afterAutospacing="0"/>
        <w:jc w:val="center"/>
        <w:rPr>
          <w:rFonts w:ascii="微软雅黑" w:eastAsia="微软雅黑" w:hAnsi="微软雅黑"/>
          <w:color w:val="494949"/>
          <w:sz w:val="27"/>
          <w:szCs w:val="27"/>
        </w:rPr>
      </w:pPr>
      <w:bookmarkStart w:id="0" w:name="_GoBack"/>
      <w:r>
        <w:rPr>
          <w:rFonts w:ascii="微软雅黑" w:eastAsia="微软雅黑" w:hAnsi="微软雅黑" w:hint="eastAsia"/>
          <w:color w:val="494949"/>
          <w:sz w:val="27"/>
          <w:szCs w:val="27"/>
        </w:rPr>
        <w:t>红花黄酮类滴丸制剂（SAFE）在治疗帕金森病中的治疗用途</w:t>
      </w:r>
      <w:r>
        <w:rPr>
          <w:rStyle w:val="apple-converted-space"/>
          <w:rFonts w:ascii="微软雅黑" w:eastAsia="微软雅黑" w:hAnsi="微软雅黑" w:hint="eastAsia"/>
          <w:color w:val="494949"/>
          <w:sz w:val="27"/>
          <w:szCs w:val="27"/>
        </w:rPr>
        <w:t> </w:t>
      </w:r>
    </w:p>
    <w:bookmarkEnd w:id="0"/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项目简介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帕金森病（Parkinson’s disease, PD）是一种由于中脑黑质部位多巴胺能神经元变性、缺失，导致黑质-纹状体多巴胺能神经系统失调，而引起的中枢神经系统退行性疾病，并最终导致患者运动功能的障碍，主要临床症状为静止性震颤、肌强直、运动迟缓和姿态不稳。药物流行病学显示，到2020年，我国60岁以上人口占总人口的比例将达19.3%，2050年则可能达到38.6%，中国老年人群慢性病患病率已达67.3%。全球有大约600万PD患者，且以每年20万左右的速度在增加，其中总人数的大约一半在中国。多巴胺替代疗法仍是PD治疗的首选策略，但不能有效地改变PD的病理进程，且副作用较多，如症状波动、异动症等，因此研发高效、低毒、新的治疗PD的有效药物迫在眉睫。传统中医表明，中药对PD有一定的治疗作用，副作用较少，因此受到越来越多的关注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在本项目中，我们成功研发了红花黄酮类滴丸制剂（SAFE）可以作为一种有效的治疗药物来改善PD的治疗方案。我们建立了红花黄酮类提取物和滴丸的制备工艺，具有较好的稳定性和重现性，获得了红花黄酮类提取物的标准指纹图谱（图1），并将总黄酮含量不少于60%，两个指标成份K3R 和 AYB 各自的含量不少于 5%作为质量标准。它可以从多个方面改善PD的症状，包括改善动物行为学、保护黑质部位的多巴胺能神经元（图2-多巴胺能神经元）、并抑制α-synuclein的异常聚集或过度表达（图2-α-synuclein）、抗</w:t>
      </w:r>
      <w:r>
        <w:rPr>
          <w:rFonts w:ascii="微软雅黑" w:eastAsia="微软雅黑" w:hAnsi="微软雅黑" w:hint="eastAsia"/>
          <w:color w:val="494949"/>
        </w:rPr>
        <w:lastRenderedPageBreak/>
        <w:t>炎作用（图2-星形胶质细胞）、提高机体的抗氧化能力以及改善黑质部位细胞外间隙结构异常（表格1）等。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/>
          <w:color w:val="494949"/>
        </w:rPr>
        <w:fldChar w:fldCharType="begin"/>
      </w:r>
      <w:r>
        <w:rPr>
          <w:rFonts w:ascii="微软雅黑" w:eastAsia="微软雅黑" w:hAnsi="微软雅黑"/>
          <w:color w:val="494949"/>
        </w:rPr>
        <w:instrText xml:space="preserve"> INCLUDEPICTURE "/var/folders/5y/l44vnl2d3zn7kz0prm4v93nr0000gn/T/com.microsoft.Word/WebArchiveCopyPasteTempFiles/2B17B0E7C014361E6ACADA50A59_2F71BD8D_36E5.jpg" \* MERGEFORMATINET </w:instrText>
      </w:r>
      <w:r>
        <w:rPr>
          <w:rFonts w:ascii="微软雅黑" w:eastAsia="微软雅黑" w:hAnsi="微软雅黑"/>
          <w:color w:val="494949"/>
        </w:rPr>
        <w:fldChar w:fldCharType="separate"/>
      </w:r>
      <w:r>
        <w:rPr>
          <w:rFonts w:ascii="微软雅黑" w:eastAsia="微软雅黑" w:hAnsi="微软雅黑"/>
          <w:noProof/>
          <w:color w:val="494949"/>
        </w:rPr>
        <w:drawing>
          <wp:inline distT="0" distB="0" distL="0" distR="0" wp14:anchorId="61916467" wp14:editId="21C59FA8">
            <wp:extent cx="5270500" cy="1468755"/>
            <wp:effectExtent l="0" t="0" r="0" b="4445"/>
            <wp:docPr id="25" name="图片 25" descr="/var/folders/5y/l44vnl2d3zn7kz0prm4v93nr0000gn/T/com.microsoft.Word/WebArchiveCopyPasteTempFiles/2B17B0E7C014361E6ACADA50A59_2F71BD8D_3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/var/folders/5y/l44vnl2d3zn7kz0prm4v93nr0000gn/T/com.microsoft.Word/WebArchiveCopyPasteTempFiles/2B17B0E7C014361E6ACADA50A59_2F71BD8D_36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494949"/>
        </w:rPr>
        <w:fldChar w:fldCharType="end"/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  <w:sz w:val="18"/>
          <w:szCs w:val="18"/>
        </w:rPr>
        <w:t>图1 SAFE指纹图谱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/>
          <w:color w:val="494949"/>
        </w:rPr>
        <w:fldChar w:fldCharType="begin"/>
      </w:r>
      <w:r>
        <w:rPr>
          <w:rFonts w:ascii="微软雅黑" w:eastAsia="微软雅黑" w:hAnsi="微软雅黑"/>
          <w:color w:val="494949"/>
        </w:rPr>
        <w:instrText xml:space="preserve"> INCLUDEPICTURE "/var/folders/5y/l44vnl2d3zn7kz0prm4v93nr0000gn/T/com.microsoft.Word/WebArchiveCopyPasteTempFiles/76161092CD353332601688DA038_CB07BC04_380B8.jpg" \* MERGEFORMATINET </w:instrText>
      </w:r>
      <w:r>
        <w:rPr>
          <w:rFonts w:ascii="微软雅黑" w:eastAsia="微软雅黑" w:hAnsi="微软雅黑"/>
          <w:color w:val="494949"/>
        </w:rPr>
        <w:fldChar w:fldCharType="separate"/>
      </w:r>
      <w:r>
        <w:rPr>
          <w:rFonts w:ascii="微软雅黑" w:eastAsia="微软雅黑" w:hAnsi="微软雅黑"/>
          <w:noProof/>
          <w:color w:val="494949"/>
        </w:rPr>
        <w:drawing>
          <wp:inline distT="0" distB="0" distL="0" distR="0" wp14:anchorId="358ABA83" wp14:editId="2621FC32">
            <wp:extent cx="5270500" cy="3909695"/>
            <wp:effectExtent l="0" t="0" r="0" b="1905"/>
            <wp:docPr id="24" name="图片 24" descr="/var/folders/5y/l44vnl2d3zn7kz0prm4v93nr0000gn/T/com.microsoft.Word/WebArchiveCopyPasteTempFiles/76161092CD353332601688DA038_CB07BC04_38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/var/folders/5y/l44vnl2d3zn7kz0prm4v93nr0000gn/T/com.microsoft.Word/WebArchiveCopyPasteTempFiles/76161092CD353332601688DA038_CB07BC04_380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494949"/>
        </w:rPr>
        <w:fldChar w:fldCharType="end"/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  <w:sz w:val="18"/>
          <w:szCs w:val="18"/>
        </w:rPr>
        <w:t>图2 SAFE能抑制多巴胺能神经元的减少，α-synuclein的聚集和星形胶质细胞的活化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应用范围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未来中国将有300以上的PD患者，并呈稳步上升的趋势。SAFE可有效治疗PD患者的临床症状、减缓病程进展，具有良好的药物开发前景。未来中</w:t>
      </w:r>
      <w:r>
        <w:rPr>
          <w:rFonts w:ascii="微软雅黑" w:eastAsia="微软雅黑" w:hAnsi="微软雅黑" w:hint="eastAsia"/>
          <w:color w:val="494949"/>
        </w:rPr>
        <w:lastRenderedPageBreak/>
        <w:t>国将有300万以上的PD患者，并呈稳步上升的趋势。假设仅仅5%的病人（15万）接受2000元的SAFE治疗，则年销售额可望达到3亿元。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项目阶段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本项目处于临床前阶段。已获得稳定的SAFE制备工艺，建立了质量标准。在临床前实验中，已显示出改善PD症状，抑制PD病程进展、抑制α-synuclein的聚集、减少验证等作用，且未发现明显毒副作用。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知识产权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已经获得发明专利授权。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合作方式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Fonts w:ascii="微软雅黑" w:eastAsia="微软雅黑" w:hAnsi="微软雅黑" w:hint="eastAsia"/>
          <w:color w:val="494949"/>
        </w:rPr>
        <w:t>技术转让。</w:t>
      </w:r>
    </w:p>
    <w:p w:rsidR="007148AF" w:rsidRDefault="007148AF" w:rsidP="007148AF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494949"/>
        </w:rPr>
      </w:pPr>
      <w:r>
        <w:rPr>
          <w:rStyle w:val="a4"/>
          <w:rFonts w:ascii="微软雅黑" w:eastAsia="微软雅黑" w:hAnsi="微软雅黑" w:hint="eastAsia"/>
          <w:color w:val="494949"/>
        </w:rPr>
        <w:t>联系方式</w:t>
      </w:r>
    </w:p>
    <w:p w:rsidR="00E522CA" w:rsidRPr="001B7E56" w:rsidRDefault="007148AF" w:rsidP="007148AF">
      <w:r>
        <w:rPr>
          <w:rFonts w:ascii="微软雅黑" w:eastAsia="微软雅黑" w:hAnsi="微软雅黑" w:hint="eastAsia"/>
          <w:color w:val="494949"/>
        </w:rPr>
        <w:t>邮箱：</w:t>
      </w:r>
      <w:hyperlink r:id="rId6" w:history="1">
        <w:r w:rsidRPr="00830692">
          <w:rPr>
            <w:rStyle w:val="a5"/>
            <w:rFonts w:ascii="微软雅黑" w:eastAsia="微软雅黑" w:hAnsi="微软雅黑" w:hint="eastAsia"/>
          </w:rPr>
          <w:t>lixinran</w:t>
        </w:r>
        <w:r w:rsidRPr="00C749F3">
          <w:rPr>
            <w:rStyle w:val="a5"/>
            <w:rFonts w:ascii="微软雅黑" w:eastAsia="微软雅黑" w:hAnsi="微软雅黑" w:hint="eastAsia"/>
          </w:rPr>
          <w:t>@bjmu.edu.cn</w:t>
        </w:r>
      </w:hyperlink>
    </w:p>
    <w:sectPr w:rsidR="00E522CA" w:rsidRPr="001B7E56" w:rsidSect="004A4B3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CB"/>
    <w:rsid w:val="001B7E56"/>
    <w:rsid w:val="004A4B38"/>
    <w:rsid w:val="007148AF"/>
    <w:rsid w:val="00D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CCCF"/>
  <w15:chartTrackingRefBased/>
  <w15:docId w15:val="{A2F50CA2-7822-FC4A-9EC3-6D40CC2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9CB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link w:val="10"/>
    <w:uiPriority w:val="9"/>
    <w:qFormat/>
    <w:rsid w:val="00D059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059CB"/>
  </w:style>
  <w:style w:type="paragraph" w:styleId="a3">
    <w:name w:val="Normal (Web)"/>
    <w:basedOn w:val="a"/>
    <w:uiPriority w:val="99"/>
    <w:semiHidden/>
    <w:unhideWhenUsed/>
    <w:rsid w:val="00D059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59CB"/>
    <w:rPr>
      <w:b/>
      <w:bCs/>
    </w:rPr>
  </w:style>
  <w:style w:type="character" w:styleId="a5">
    <w:name w:val="Hyperlink"/>
    <w:basedOn w:val="a0"/>
    <w:uiPriority w:val="99"/>
    <w:unhideWhenUsed/>
    <w:rsid w:val="00D05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xinran@bjmu.edu.c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753</Characters>
  <Application>Microsoft Office Word</Application>
  <DocSecurity>0</DocSecurity>
  <Lines>28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</dc:creator>
  <cp:keywords/>
  <dc:description/>
  <cp:lastModifiedBy>lxr</cp:lastModifiedBy>
  <cp:revision>2</cp:revision>
  <dcterms:created xsi:type="dcterms:W3CDTF">2020-10-28T01:18:00Z</dcterms:created>
  <dcterms:modified xsi:type="dcterms:W3CDTF">2020-10-28T01:18:00Z</dcterms:modified>
</cp:coreProperties>
</file>