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C0" w:rsidRDefault="00A007C0" w:rsidP="00A007C0">
      <w:pPr>
        <w:pStyle w:val="1"/>
        <w:spacing w:before="300" w:beforeAutospacing="0" w:after="300" w:afterAutospacing="0"/>
        <w:jc w:val="center"/>
        <w:rPr>
          <w:rFonts w:ascii="微软雅黑" w:eastAsia="微软雅黑" w:hAnsi="微软雅黑"/>
          <w:color w:val="494949"/>
          <w:sz w:val="27"/>
          <w:szCs w:val="27"/>
        </w:rPr>
      </w:pPr>
      <w:bookmarkStart w:id="0" w:name="_GoBack"/>
      <w:r>
        <w:rPr>
          <w:rFonts w:ascii="微软雅黑" w:eastAsia="微软雅黑" w:hAnsi="微软雅黑" w:hint="eastAsia"/>
          <w:color w:val="494949"/>
          <w:sz w:val="27"/>
          <w:szCs w:val="27"/>
        </w:rPr>
        <w:t>抗胰腺癌药物 A13 的临床前研究</w:t>
      </w:r>
      <w:bookmarkEnd w:id="0"/>
      <w:r>
        <w:rPr>
          <w:rStyle w:val="apple-converted-space"/>
          <w:rFonts w:ascii="微软雅黑" w:eastAsia="微软雅黑" w:hAnsi="微软雅黑" w:hint="eastAsia"/>
          <w:color w:val="494949"/>
          <w:sz w:val="27"/>
          <w:szCs w:val="27"/>
        </w:rPr>
        <w:t> 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项目简介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目前癌症中的胰腺癌仍是临床治疗的难题，由于症状隐匿，发病迅速，预后差，使胰腺癌的发病率和死亡率逐年上升，延长胰腺癌症患者生存区、提高生存率和生 存质量，是国内外科学家关心的重要课题。钴依赖的蛋氨酸合成酶（MS）是叶酸类代谢 酶，对正常细胞和肿瘤细胞敏感性差别更大的靶酶，针对其作用机理，设计合成了活性 小分子A13，具有优于吉西他滨的治疗胰腺癌的活性。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A13化合物经过两次不同机构肿瘤细胞测定，确定其抗胰腺癌和肺癌活性。与山东省药学科学院合作，测定人胰腺癌PNCA-1裸鼠移植瘤模型抗肿瘤作用。设置5-FU对照组，吉西他滨对照组和模型对照组，A13尾静脉注射给药，隔天给药时间为21天。实验结果是A13在60 mg/kg和120 mg/kg剂量条件下对人胰腺癌裸鼠移植瘤的生长的抑 制作用，相对肿瘤增值率分别为55.97%和39.63%，结果优于5FU（59.04%）和吉西他滨 （49.21%），对体重和饮食没有影响，各脏器解剖观察未见毒性病理变化。对照吉西他滨 组裸鼠表现出明显体重下降和饮食受阻。A13化合物在模拟大肠液16 h能保持稳定，在 血浆中96 h能保持稳定，为后续动物实验确定给药方式和给药时间。对肺癌SPC-A-1裸 鼠移植瘤小鼠也有治疗作用，A13的肿瘤相对增值率与培美曲塞对照组相当。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jc w:val="center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/>
          <w:color w:val="494949"/>
        </w:rPr>
        <w:lastRenderedPageBreak/>
        <w:fldChar w:fldCharType="begin"/>
      </w:r>
      <w:r>
        <w:rPr>
          <w:rFonts w:ascii="微软雅黑" w:eastAsia="微软雅黑" w:hAnsi="微软雅黑"/>
          <w:color w:val="494949"/>
        </w:rPr>
        <w:instrText xml:space="preserve"> INCLUDEPICTURE "/var/folders/5y/l44vnl2d3zn7kz0prm4v93nr0000gn/T/com.microsoft.Word/WebArchiveCopyPasteTempFiles/1E7791C060FA0E82830567BB94B_B05026BB_228D8.jpg" \* MERGEFORMATINET </w:instrText>
      </w:r>
      <w:r>
        <w:rPr>
          <w:rFonts w:ascii="微软雅黑" w:eastAsia="微软雅黑" w:hAnsi="微软雅黑"/>
          <w:color w:val="494949"/>
        </w:rPr>
        <w:fldChar w:fldCharType="separate"/>
      </w:r>
      <w:r>
        <w:rPr>
          <w:rFonts w:ascii="微软雅黑" w:eastAsia="微软雅黑" w:hAnsi="微软雅黑"/>
          <w:noProof/>
          <w:color w:val="494949"/>
        </w:rPr>
        <w:drawing>
          <wp:inline distT="0" distB="0" distL="0" distR="0" wp14:anchorId="450228BD" wp14:editId="7EE1B0E6">
            <wp:extent cx="5270500" cy="4045585"/>
            <wp:effectExtent l="0" t="0" r="0" b="5715"/>
            <wp:docPr id="27" name="图片 27" descr="/var/folders/5y/l44vnl2d3zn7kz0prm4v93nr0000gn/T/com.microsoft.Word/WebArchiveCopyPasteTempFiles/1E7791C060FA0E82830567BB94B_B05026BB_22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/var/folders/5y/l44vnl2d3zn7kz0prm4v93nr0000gn/T/com.microsoft.Word/WebArchiveCopyPasteTempFiles/1E7791C060FA0E82830567BB94B_B05026BB_228D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/>
          <w:color w:val="494949"/>
        </w:rPr>
        <w:fldChar w:fldCharType="end"/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项目团队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刘俊义教授，化学生物学系。主要研究方向为：1）叶酸代谢酶制剂的研 究。2）中枢神经保护剂的设计、合成及生物活性研究。3）抗HIV、HBV药物的设计合 成与构效关系研究。4）基于新靶点的抗肿瘤药物研究。曾获得过国家自然科学基金及博 士点基金等十余项，授权专利7项。设计合成：张志丽，副教授。生物活性：王孝伟副教授，田超博士。合作单位：山东省药学科学院。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应用范围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应用在癌症的治疗中首选胰腺癌，单独用药或联合用药。也可联合用药治疗肺癌。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项目阶段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临床前研究（动物研究阶段）。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lastRenderedPageBreak/>
        <w:t>知识产权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专利名称：新型8,10-去二氮杂-N5甲酰基四氢叶酸类化合物作为抗肿瘤药物的应用 。专利申请号：2014105575999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合作方式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技术转让。</w:t>
      </w:r>
    </w:p>
    <w:p w:rsid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Style w:val="a4"/>
          <w:rFonts w:ascii="微软雅黑" w:eastAsia="微软雅黑" w:hAnsi="微软雅黑" w:hint="eastAsia"/>
          <w:color w:val="494949"/>
        </w:rPr>
        <w:t>联系方式</w:t>
      </w:r>
    </w:p>
    <w:p w:rsidR="00E522CA" w:rsidRPr="00A007C0" w:rsidRDefault="00A007C0" w:rsidP="00A007C0">
      <w:pPr>
        <w:pStyle w:val="a3"/>
        <w:spacing w:before="0" w:beforeAutospacing="0" w:after="0" w:afterAutospacing="0" w:line="420" w:lineRule="atLeast"/>
        <w:ind w:firstLine="480"/>
        <w:rPr>
          <w:rFonts w:ascii="微软雅黑" w:eastAsia="微软雅黑" w:hAnsi="微软雅黑"/>
          <w:color w:val="494949"/>
        </w:rPr>
      </w:pPr>
      <w:r>
        <w:rPr>
          <w:rFonts w:ascii="微软雅黑" w:eastAsia="微软雅黑" w:hAnsi="微软雅黑" w:hint="eastAsia"/>
          <w:color w:val="494949"/>
        </w:rPr>
        <w:t>邮箱：</w:t>
      </w:r>
      <w:hyperlink r:id="rId5" w:history="1">
        <w:r w:rsidRPr="00830692">
          <w:rPr>
            <w:rStyle w:val="a5"/>
            <w:rFonts w:ascii="微软雅黑" w:eastAsia="微软雅黑" w:hAnsi="微软雅黑" w:hint="eastAsia"/>
          </w:rPr>
          <w:t>lixinran</w:t>
        </w:r>
        <w:r w:rsidRPr="00C749F3">
          <w:rPr>
            <w:rStyle w:val="a5"/>
            <w:rFonts w:ascii="微软雅黑" w:eastAsia="微软雅黑" w:hAnsi="微软雅黑" w:hint="eastAsia"/>
          </w:rPr>
          <w:t>@bjmu.edu.c</w:t>
        </w:r>
        <w:r w:rsidRPr="00C749F3">
          <w:rPr>
            <w:rStyle w:val="a5"/>
            <w:rFonts w:ascii="微软雅黑" w:eastAsia="微软雅黑" w:hAnsi="微软雅黑" w:hint="eastAsia"/>
          </w:rPr>
          <w:t>n</w:t>
        </w:r>
      </w:hyperlink>
    </w:p>
    <w:sectPr w:rsidR="00E522CA" w:rsidRPr="00A007C0" w:rsidSect="004A4B3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CB"/>
    <w:rsid w:val="001B7E56"/>
    <w:rsid w:val="004A4B38"/>
    <w:rsid w:val="005B3958"/>
    <w:rsid w:val="007148AF"/>
    <w:rsid w:val="00A007C0"/>
    <w:rsid w:val="00D0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CCCF"/>
  <w15:chartTrackingRefBased/>
  <w15:docId w15:val="{A2F50CA2-7822-FC4A-9EC3-6D40CC2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9CB"/>
    <w:rPr>
      <w:rFonts w:ascii="宋体" w:eastAsia="宋体" w:hAnsi="宋体" w:cs="宋体"/>
      <w:kern w:val="0"/>
      <w:sz w:val="24"/>
    </w:rPr>
  </w:style>
  <w:style w:type="paragraph" w:styleId="1">
    <w:name w:val="heading 1"/>
    <w:basedOn w:val="a"/>
    <w:link w:val="10"/>
    <w:uiPriority w:val="9"/>
    <w:qFormat/>
    <w:rsid w:val="00D059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059C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059CB"/>
  </w:style>
  <w:style w:type="paragraph" w:styleId="a3">
    <w:name w:val="Normal (Web)"/>
    <w:basedOn w:val="a"/>
    <w:uiPriority w:val="99"/>
    <w:unhideWhenUsed/>
    <w:rsid w:val="00D059C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59CB"/>
    <w:rPr>
      <w:b/>
      <w:bCs/>
    </w:rPr>
  </w:style>
  <w:style w:type="character" w:styleId="a5">
    <w:name w:val="Hyperlink"/>
    <w:basedOn w:val="a0"/>
    <w:uiPriority w:val="99"/>
    <w:unhideWhenUsed/>
    <w:rsid w:val="00D059CB"/>
    <w:rPr>
      <w:color w:val="0000FF"/>
      <w:u w:val="single"/>
    </w:rPr>
  </w:style>
  <w:style w:type="paragraph" w:customStyle="1" w:styleId="vsbcontentstart">
    <w:name w:val="vsbcontent_start"/>
    <w:basedOn w:val="a"/>
    <w:rsid w:val="005B3958"/>
    <w:pPr>
      <w:spacing w:before="100" w:beforeAutospacing="1" w:after="100" w:afterAutospacing="1"/>
    </w:pPr>
  </w:style>
  <w:style w:type="paragraph" w:customStyle="1" w:styleId="vsbcontentimg">
    <w:name w:val="vsbcontent_img"/>
    <w:basedOn w:val="a"/>
    <w:rsid w:val="005B3958"/>
    <w:pPr>
      <w:spacing w:before="100" w:beforeAutospacing="1" w:after="100" w:afterAutospacing="1"/>
    </w:pPr>
  </w:style>
  <w:style w:type="character" w:styleId="a6">
    <w:name w:val="FollowedHyperlink"/>
    <w:basedOn w:val="a0"/>
    <w:uiPriority w:val="99"/>
    <w:semiHidden/>
    <w:unhideWhenUsed/>
    <w:rsid w:val="00A00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xinran@bjmu.edu.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589</Characters>
  <Application>Microsoft Office Word</Application>
  <DocSecurity>0</DocSecurity>
  <Lines>22</Lines>
  <Paragraphs>14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lxr</dc:creator>
  <cp:keywords/>
  <dc:description/>
  <cp:lastModifiedBy>lxr</cp:lastModifiedBy>
  <cp:revision>2</cp:revision>
  <dcterms:created xsi:type="dcterms:W3CDTF">2020-10-28T01:19:00Z</dcterms:created>
  <dcterms:modified xsi:type="dcterms:W3CDTF">2020-10-28T01:19:00Z</dcterms:modified>
</cp:coreProperties>
</file>